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b/>
          <w:bCs/>
          <w:color w:val="000000"/>
          <w:sz w:val="27"/>
          <w:u w:val="single"/>
          <w:lang w:eastAsia="pt-BR"/>
        </w:rPr>
        <w:t>Manual de Utilização do Serviço de Telefonia Móvel (</w:t>
      </w:r>
      <w:proofErr w:type="spellStart"/>
      <w:proofErr w:type="gramStart"/>
      <w:r w:rsidRPr="006B771F">
        <w:rPr>
          <w:rFonts w:ascii="Calibri" w:eastAsia="Times New Roman" w:hAnsi="Calibri" w:cs="Calibri"/>
          <w:b/>
          <w:bCs/>
          <w:color w:val="000000"/>
          <w:sz w:val="27"/>
          <w:u w:val="single"/>
          <w:lang w:eastAsia="pt-BR"/>
        </w:rPr>
        <w:t>VoIP</w:t>
      </w:r>
      <w:proofErr w:type="spellEnd"/>
      <w:proofErr w:type="gramEnd"/>
      <w:r w:rsidRPr="006B771F">
        <w:rPr>
          <w:rFonts w:ascii="Calibri" w:eastAsia="Times New Roman" w:hAnsi="Calibri" w:cs="Calibri"/>
          <w:b/>
          <w:bCs/>
          <w:color w:val="000000"/>
          <w:sz w:val="27"/>
          <w:u w:val="single"/>
          <w:lang w:eastAsia="pt-BR"/>
        </w:rPr>
        <w:t>)</w:t>
      </w:r>
    </w:p>
    <w:p w:rsidR="006B771F" w:rsidRPr="006B771F" w:rsidRDefault="006B771F" w:rsidP="006B771F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6B771F" w:rsidRPr="006B771F" w:rsidRDefault="006B771F" w:rsidP="006B77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Introdução</w:t>
      </w:r>
    </w:p>
    <w:p w:rsidR="006B771F" w:rsidRPr="006B771F" w:rsidRDefault="006B771F" w:rsidP="006B771F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 Secretaria de Estado de Esporte e Lazer possui em sua sede e em seus Centros Olímpicos e Paralímpicos um sistema de telefonia </w:t>
      </w:r>
      <w:proofErr w:type="spellStart"/>
      <w:proofErr w:type="gram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VoIP</w:t>
      </w:r>
      <w:proofErr w:type="spellEnd"/>
      <w:proofErr w:type="gram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 Tal sistema funciona de forma integrada à rede de dados de computadores, proporcionando qualidade nas chamadas e facilidades aos usuários.</w:t>
      </w:r>
    </w:p>
    <w:p w:rsidR="006B771F" w:rsidRPr="006B771F" w:rsidRDefault="006B771F" w:rsidP="006B771F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6B771F" w:rsidRPr="006B771F" w:rsidRDefault="006B771F" w:rsidP="006B77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Utilização do Serviço</w:t>
      </w:r>
    </w:p>
    <w:p w:rsidR="006B771F" w:rsidRPr="006B771F" w:rsidRDefault="006B771F" w:rsidP="006B771F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Para utilização dos usuários externos é necessário ligar para o número (61) 4042-1828 e selecionar uma opção </w:t>
      </w:r>
      <w:proofErr w:type="gram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 URA</w:t>
      </w:r>
      <w:proofErr w:type="gram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(Unidade de Resposta Audível) ou discar o ramal do setor. Já para uso interno, é suficiente discar o ramal desejado, dispensando a utilização do prefixo. Atualmente, o sistema </w:t>
      </w:r>
      <w:proofErr w:type="gram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da URA</w:t>
      </w:r>
      <w:proofErr w:type="gram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é composto por dez (10) opções. Elas podem ser alteradas mediante solicitação à DITEC. Segue abaixo os ramais disponíveis </w:t>
      </w:r>
      <w:proofErr w:type="gram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na URA</w:t>
      </w:r>
      <w:proofErr w:type="gram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</w:t>
      </w:r>
    </w:p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Opção </w:t>
      </w:r>
      <w:proofErr w:type="gram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0</w:t>
      </w:r>
      <w:proofErr w:type="gram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Ramal 2029</w:t>
      </w:r>
    </w:p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Opção </w:t>
      </w:r>
      <w:proofErr w:type="gram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1</w:t>
      </w:r>
      <w:proofErr w:type="gram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Ramal 2014</w:t>
      </w:r>
    </w:p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Opção </w:t>
      </w:r>
      <w:proofErr w:type="gram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2</w:t>
      </w:r>
      <w:proofErr w:type="gram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Ramal 2005</w:t>
      </w:r>
    </w:p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Opção </w:t>
      </w:r>
      <w:proofErr w:type="gram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3</w:t>
      </w:r>
      <w:proofErr w:type="gram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Ramal 2002</w:t>
      </w:r>
    </w:p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Opção </w:t>
      </w:r>
      <w:proofErr w:type="gram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4</w:t>
      </w:r>
      <w:proofErr w:type="gram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Ramal 2016</w:t>
      </w:r>
    </w:p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Opção </w:t>
      </w:r>
      <w:proofErr w:type="gram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5</w:t>
      </w:r>
      <w:proofErr w:type="gram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Ramal 2012</w:t>
      </w:r>
    </w:p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Opção </w:t>
      </w:r>
      <w:proofErr w:type="gram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6</w:t>
      </w:r>
      <w:proofErr w:type="gram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Ramal 2004</w:t>
      </w:r>
    </w:p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Opção </w:t>
      </w:r>
      <w:proofErr w:type="gram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7</w:t>
      </w:r>
      <w:proofErr w:type="gram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Ramal 2007</w:t>
      </w:r>
    </w:p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Opção </w:t>
      </w:r>
      <w:proofErr w:type="gram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8</w:t>
      </w:r>
      <w:proofErr w:type="gram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Ramal 2015</w:t>
      </w:r>
    </w:p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Opção </w:t>
      </w:r>
      <w:proofErr w:type="gram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9</w:t>
      </w:r>
      <w:proofErr w:type="gram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Ramal 2003</w:t>
      </w:r>
    </w:p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6B771F" w:rsidRPr="006B771F" w:rsidRDefault="006B771F" w:rsidP="006B77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Realização de chamadas</w:t>
      </w:r>
    </w:p>
    <w:p w:rsidR="006B771F" w:rsidRPr="006B771F" w:rsidRDefault="006B771F" w:rsidP="006B7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Para realizar chamadas locais móveis: 9 + XXXX-XXXX (onde “X” é o número a ser discado).</w:t>
      </w:r>
    </w:p>
    <w:p w:rsidR="006B771F" w:rsidRPr="006B771F" w:rsidRDefault="006B771F" w:rsidP="006B7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Para realizar chamadas locais fixo: XXXX-XXXX (onde “X” é o número a ser discado).</w:t>
      </w:r>
    </w:p>
    <w:p w:rsidR="006B771F" w:rsidRPr="006B771F" w:rsidRDefault="006B771F" w:rsidP="006B7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Para realizar chamadas interurbanas móveis: 0 + código de área + 9 + número.</w:t>
      </w:r>
    </w:p>
    <w:p w:rsidR="006B771F" w:rsidRPr="006B771F" w:rsidRDefault="006B771F" w:rsidP="006B7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Exemplo: 0119XXXX-XXXX.</w:t>
      </w:r>
    </w:p>
    <w:p w:rsidR="006B771F" w:rsidRPr="006B771F" w:rsidRDefault="006B771F" w:rsidP="006B7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Para realizar chamadas interurbanas fixo: 0 + código de área + número.</w:t>
      </w:r>
    </w:p>
    <w:p w:rsidR="006B771F" w:rsidRPr="006B771F" w:rsidRDefault="006B771F" w:rsidP="006B7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Exemplo: 011XXXX-XXXX.</w:t>
      </w:r>
    </w:p>
    <w:p w:rsidR="006B771F" w:rsidRPr="006B771F" w:rsidRDefault="006B771F" w:rsidP="006B7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Chamadas internacionais são bloqueadas por senha, sendo habilitadas somente em casos excepcionais.</w:t>
      </w:r>
    </w:p>
    <w:p w:rsidR="006B771F" w:rsidRPr="006B771F" w:rsidRDefault="006B771F" w:rsidP="006B77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 há necessidade de utilização de nenhum tipo de código especial para efetuar tais ligações.</w:t>
      </w:r>
    </w:p>
    <w:p w:rsidR="006B771F" w:rsidRPr="006B771F" w:rsidRDefault="006B771F" w:rsidP="006B7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B771F" w:rsidRPr="006B771F" w:rsidRDefault="006B771F" w:rsidP="006B77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Desvio de Chamadas</w:t>
      </w:r>
    </w:p>
    <w:p w:rsidR="006B771F" w:rsidRPr="006B771F" w:rsidRDefault="006B771F" w:rsidP="006B771F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O sistema oferece várias possibilidades de desvio pré-configurado. Sendo necessário a requisição do usuário previamente para realização </w:t>
      </w:r>
      <w:proofErr w:type="gram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dessas configuração</w:t>
      </w:r>
      <w:proofErr w:type="gram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6B771F" w:rsidRPr="006B771F" w:rsidRDefault="006B771F" w:rsidP="006B77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Há a possibilidade de desviar todas as chamadas.</w:t>
      </w:r>
    </w:p>
    <w:p w:rsidR="006B771F" w:rsidRPr="006B771F" w:rsidRDefault="006B771F" w:rsidP="006B77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Há a possibilidade de desviar somente se o usuário não atender.</w:t>
      </w:r>
    </w:p>
    <w:p w:rsidR="006B771F" w:rsidRPr="006B771F" w:rsidRDefault="006B771F" w:rsidP="006B77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Há a possibilidade de desviar se o usuário estiver ocupado.</w:t>
      </w:r>
    </w:p>
    <w:p w:rsidR="006B771F" w:rsidRPr="006B771F" w:rsidRDefault="006B771F" w:rsidP="006B77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Há a possibilidade de desviar para um grupo de atendimento.</w:t>
      </w:r>
    </w:p>
    <w:p w:rsidR="006B771F" w:rsidRPr="006B771F" w:rsidRDefault="006B771F" w:rsidP="006B77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Há a possibilidade de desviar após um tempo de toque.</w:t>
      </w:r>
    </w:p>
    <w:p w:rsidR="006B771F" w:rsidRPr="006B771F" w:rsidRDefault="006B771F" w:rsidP="006B7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B771F" w:rsidRPr="006B771F" w:rsidRDefault="006B771F" w:rsidP="006B77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Transferência de Chamadas</w:t>
      </w:r>
    </w:p>
    <w:p w:rsidR="006B771F" w:rsidRPr="006B771F" w:rsidRDefault="006B771F" w:rsidP="006B771F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Uma vez que a ligação é atendida, a mesma pode ser transferida para outro ramal ou número qualquer, a qualquer momento durante a chamada. Funciona da seguinte maneira:</w:t>
      </w: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  <w:t> </w:t>
      </w:r>
    </w:p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6B771F" w:rsidRPr="006B771F" w:rsidRDefault="006B771F" w:rsidP="006B7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6B771F" w:rsidRPr="006B771F" w:rsidRDefault="006B771F" w:rsidP="006B771F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Ao atender a chamada, se desejar transferir a ligação, pressione o botão “flash” indicado pelo número 7 na figura acima, automaticamente o outro usuário da ligação entrará em espera, e no visor do telefone aparecerá o campo de discagem (que será o número que </w:t>
      </w: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receberá a transferência da ligação), disque o ramal que deseja transferira ligação,  ao atender, a transferência terá sido realizada.</w:t>
      </w:r>
    </w:p>
    <w:p w:rsidR="006B771F" w:rsidRPr="006B771F" w:rsidRDefault="006B771F" w:rsidP="006B771F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Observação</w:t>
      </w: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o processo será finalizado somente se o número que receberá a transferência atender a ligação, caso contrário a chamada será descontinuada. Ou seja, o telefone poderá ser colocado no gancho somente quando o destinatário atender a chamada.</w:t>
      </w:r>
    </w:p>
    <w:p w:rsidR="006B771F" w:rsidRPr="006B771F" w:rsidRDefault="006B771F" w:rsidP="006B771F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6B771F" w:rsidRPr="006B771F" w:rsidRDefault="006B771F" w:rsidP="006B77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Aumentar Volume</w:t>
      </w:r>
    </w:p>
    <w:p w:rsidR="006B771F" w:rsidRPr="006B771F" w:rsidRDefault="006B771F" w:rsidP="006B771F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Há a possibilidade de aumentar o volume </w:t>
      </w:r>
      <w:proofErr w:type="gram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do viva-voz</w:t>
      </w:r>
      <w:proofErr w:type="gram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e do </w:t>
      </w:r>
      <w:proofErr w:type="spellStart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handset</w:t>
      </w:r>
      <w:proofErr w:type="spellEnd"/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 (fone de mão), e pode ser realizado da seguinte forma.</w:t>
      </w:r>
    </w:p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6B771F" w:rsidRPr="006B771F" w:rsidRDefault="006B771F" w:rsidP="006B771F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Os botões representados pelo número 2, na imagem acima, correspondem ao volume do equipamento, o botão da esquerda diminui o volume e o da direita aumenta-o.</w:t>
      </w:r>
    </w:p>
    <w:p w:rsidR="006B771F" w:rsidRPr="006B771F" w:rsidRDefault="006B771F" w:rsidP="006B77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Para controlar o volume </w:t>
      </w:r>
      <w:proofErr w:type="gramStart"/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do viva-voz</w:t>
      </w:r>
      <w:proofErr w:type="gramEnd"/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basta selecionar um dos botões, com o telefone no gancho.</w:t>
      </w:r>
    </w:p>
    <w:p w:rsidR="006B771F" w:rsidRPr="006B771F" w:rsidRDefault="006B771F" w:rsidP="006B77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Para controlar o volume do </w:t>
      </w:r>
      <w:proofErr w:type="spellStart"/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handset</w:t>
      </w:r>
      <w:proofErr w:type="spellEnd"/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(fone de mão) basta selecionar uma das opções com o fone fora do gancho.</w:t>
      </w:r>
    </w:p>
    <w:p w:rsidR="006B771F" w:rsidRPr="006B771F" w:rsidRDefault="006B771F" w:rsidP="006B77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B771F" w:rsidRPr="006B771F" w:rsidRDefault="006B771F" w:rsidP="006B77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Especificidades</w:t>
      </w:r>
    </w:p>
    <w:p w:rsidR="006B771F" w:rsidRPr="006B771F" w:rsidRDefault="006B771F" w:rsidP="006B771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:rsidR="006B771F" w:rsidRPr="006B771F" w:rsidRDefault="006B771F" w:rsidP="006B77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Botão representado pelo número 6 </w:t>
      </w:r>
      <w:proofErr w:type="spellStart"/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muta</w:t>
      </w:r>
      <w:proofErr w:type="spellEnd"/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 ligação (ativa o mudo);</w:t>
      </w:r>
    </w:p>
    <w:p w:rsidR="006B771F" w:rsidRPr="006B771F" w:rsidRDefault="006B771F" w:rsidP="006B77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Botão representado pelo </w:t>
      </w:r>
      <w:proofErr w:type="gramStart"/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número 5 alterna entre viva-voz e fone</w:t>
      </w:r>
      <w:proofErr w:type="gramEnd"/>
      <w:r w:rsidRPr="006B77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;</w:t>
      </w:r>
    </w:p>
    <w:p w:rsidR="006B771F" w:rsidRPr="006B771F" w:rsidRDefault="006B771F" w:rsidP="006B771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b/>
          <w:bCs/>
          <w:color w:val="000000"/>
          <w:sz w:val="27"/>
          <w:lang w:eastAsia="pt-BR"/>
        </w:rPr>
        <w:t>Observação</w:t>
      </w: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: Configurações especiais, tais como: restrições, bloqueios de chamada, grupos de captura, grupos de busca entre outros devem ser solicitados através de abertura de chamado.</w:t>
      </w:r>
    </w:p>
    <w:p w:rsidR="006B771F" w:rsidRPr="006B771F" w:rsidRDefault="006B771F" w:rsidP="006B771F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:rsidR="006B771F" w:rsidRPr="006B771F" w:rsidRDefault="006B771F" w:rsidP="006B77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B771F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Canal de Atendimento</w:t>
      </w:r>
    </w:p>
    <w:p w:rsidR="006B771F" w:rsidRPr="006B771F" w:rsidRDefault="006B771F" w:rsidP="006B771F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 xml:space="preserve">Ressalta-se que qualquer tipo de dúvida, dificuldade ou problema técnico identificado deverá ser informado à DITEC imediatamente para resolução do mesmo, por meio da plataforma de </w:t>
      </w: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lastRenderedPageBreak/>
        <w:t>chamados, SISCALL, no link: </w:t>
      </w:r>
      <w:hyperlink r:id="rId5" w:tgtFrame="_blank" w:history="1">
        <w:r w:rsidRPr="006B771F">
          <w:rPr>
            <w:rFonts w:ascii="Calibri" w:eastAsia="Times New Roman" w:hAnsi="Calibri" w:cs="Calibri"/>
            <w:color w:val="0000FF"/>
            <w:sz w:val="27"/>
            <w:u w:val="single"/>
            <w:lang w:eastAsia="pt-BR"/>
          </w:rPr>
          <w:t>chamados.esporte.df.gov.br</w:t>
        </w:r>
      </w:hyperlink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ou pelo e-mail: </w:t>
      </w:r>
      <w:r w:rsidRPr="006B771F">
        <w:rPr>
          <w:rFonts w:ascii="Calibri" w:eastAsia="Times New Roman" w:hAnsi="Calibri" w:cs="Calibri"/>
          <w:color w:val="000000"/>
          <w:sz w:val="27"/>
          <w:szCs w:val="27"/>
          <w:u w:val="single"/>
          <w:lang w:eastAsia="pt-BR"/>
        </w:rPr>
        <w:t>suporte@esporte.df.gov.br</w:t>
      </w:r>
      <w:r w:rsidRPr="006B771F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.</w:t>
      </w:r>
    </w:p>
    <w:p w:rsidR="00505743" w:rsidRDefault="00505743"/>
    <w:sectPr w:rsidR="00505743" w:rsidSect="00505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E8D"/>
    <w:multiLevelType w:val="multilevel"/>
    <w:tmpl w:val="3EFCBF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451E8"/>
    <w:multiLevelType w:val="multilevel"/>
    <w:tmpl w:val="FE3860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57902"/>
    <w:multiLevelType w:val="multilevel"/>
    <w:tmpl w:val="80FC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E1C4F"/>
    <w:multiLevelType w:val="multilevel"/>
    <w:tmpl w:val="57BE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F47A8"/>
    <w:multiLevelType w:val="multilevel"/>
    <w:tmpl w:val="6E483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91D54"/>
    <w:multiLevelType w:val="multilevel"/>
    <w:tmpl w:val="AA9A5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C71D4"/>
    <w:multiLevelType w:val="multilevel"/>
    <w:tmpl w:val="591036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10E56"/>
    <w:multiLevelType w:val="multilevel"/>
    <w:tmpl w:val="365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16179"/>
    <w:multiLevelType w:val="multilevel"/>
    <w:tmpl w:val="796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93D5A"/>
    <w:multiLevelType w:val="multilevel"/>
    <w:tmpl w:val="CA20A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43CFA"/>
    <w:multiLevelType w:val="multilevel"/>
    <w:tmpl w:val="E242B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528BE"/>
    <w:multiLevelType w:val="multilevel"/>
    <w:tmpl w:val="6132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771F"/>
    <w:rsid w:val="00505743"/>
    <w:rsid w:val="006B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7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03centralizado12">
    <w:name w:val="i03_centralizado_12"/>
    <w:basedOn w:val="Normal"/>
    <w:rsid w:val="006B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771F"/>
    <w:rPr>
      <w:b/>
      <w:bCs/>
    </w:rPr>
  </w:style>
  <w:style w:type="paragraph" w:customStyle="1" w:styleId="i01justificadorecuoprimeiralinha">
    <w:name w:val="i01_justificado_recuo_primeira_linha"/>
    <w:basedOn w:val="Normal"/>
    <w:rsid w:val="006B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2justificado12">
    <w:name w:val="i02_justificado_12"/>
    <w:basedOn w:val="Normal"/>
    <w:rsid w:val="006B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B7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i.df.gov.br/sei/chamados.esporte.df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Curiá de Melo Cabral</dc:creator>
  <cp:lastModifiedBy>Fernanda Curiá de Melo Cabral</cp:lastModifiedBy>
  <cp:revision>1</cp:revision>
  <dcterms:created xsi:type="dcterms:W3CDTF">2021-04-22T14:15:00Z</dcterms:created>
  <dcterms:modified xsi:type="dcterms:W3CDTF">2021-04-22T14:15:00Z</dcterms:modified>
</cp:coreProperties>
</file>